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04" w:rsidRPr="00ED64E7" w:rsidRDefault="00CF7B04" w:rsidP="00CF7B04">
      <w:pPr>
        <w:spacing w:line="360" w:lineRule="auto"/>
        <w:jc w:val="center"/>
        <w:rPr>
          <w:rFonts w:ascii="黑体" w:eastAsia="黑体" w:hAnsi="宋体" w:cs="SimHei-Identity-H"/>
          <w:b/>
          <w:bCs/>
          <w:kern w:val="0"/>
          <w:sz w:val="28"/>
          <w:szCs w:val="28"/>
          <w:highlight w:val="yellow"/>
        </w:rPr>
      </w:pPr>
      <w:r w:rsidRPr="00ED64E7">
        <w:rPr>
          <w:rFonts w:ascii="黑体" w:eastAsia="黑体" w:hAnsi="宋体" w:cs="SimHei-Identity-H" w:hint="eastAsia"/>
          <w:b/>
          <w:bCs/>
          <w:kern w:val="0"/>
          <w:sz w:val="28"/>
          <w:szCs w:val="28"/>
          <w:highlight w:val="yellow"/>
        </w:rPr>
        <w:t>中华女子学院本科毕业论文（设计）检测及处理办法</w:t>
      </w:r>
    </w:p>
    <w:p w:rsidR="00CF7B04" w:rsidRPr="00ED64E7" w:rsidRDefault="00CF7B04" w:rsidP="00CF7B04">
      <w:pPr>
        <w:autoSpaceDE w:val="0"/>
        <w:autoSpaceDN w:val="0"/>
        <w:adjustRightInd w:val="0"/>
        <w:spacing w:before="240" w:line="440" w:lineRule="exact"/>
        <w:ind w:firstLineChars="200" w:firstLine="480"/>
        <w:jc w:val="left"/>
        <w:rPr>
          <w:rFonts w:ascii="宋体" w:hAnsi="宋体" w:cs="FangSong_GB2312-Identity-H"/>
          <w:kern w:val="0"/>
          <w:sz w:val="24"/>
          <w:highlight w:val="yellow"/>
        </w:rPr>
      </w:pP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为加强本科生学术道德建设，规范本科生学术行为，提高毕业论文（设计）质量，特制定本办法。</w:t>
      </w:r>
    </w:p>
    <w:p w:rsidR="00CF7B04" w:rsidRPr="00ED64E7" w:rsidRDefault="00CF7B04" w:rsidP="00CF7B04">
      <w:pPr>
        <w:autoSpaceDE w:val="0"/>
        <w:autoSpaceDN w:val="0"/>
        <w:adjustRightInd w:val="0"/>
        <w:spacing w:line="440" w:lineRule="exact"/>
        <w:ind w:firstLineChars="200" w:firstLine="482"/>
        <w:jc w:val="left"/>
        <w:rPr>
          <w:rFonts w:ascii="宋体" w:hAnsi="宋体" w:cs="FangSong_GB2312-Identity-H"/>
          <w:b/>
          <w:bCs/>
          <w:kern w:val="0"/>
          <w:sz w:val="24"/>
          <w:highlight w:val="yellow"/>
        </w:rPr>
      </w:pPr>
      <w:r w:rsidRPr="00ED64E7">
        <w:rPr>
          <w:rFonts w:ascii="宋体" w:hAnsi="宋体" w:cs="FangSong_GB2312-Identity-H" w:hint="eastAsia"/>
          <w:b/>
          <w:bCs/>
          <w:kern w:val="0"/>
          <w:sz w:val="24"/>
          <w:highlight w:val="yellow"/>
        </w:rPr>
        <w:t>一、检测对象</w:t>
      </w:r>
    </w:p>
    <w:p w:rsidR="00CF7B04" w:rsidRPr="00ED64E7" w:rsidRDefault="00CF7B04" w:rsidP="00CF7B0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FangSong_GB2312-Identity-H"/>
          <w:kern w:val="0"/>
          <w:sz w:val="24"/>
          <w:highlight w:val="yellow"/>
        </w:rPr>
      </w:pP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当届本科毕业生的毕业论文（设计）</w:t>
      </w:r>
    </w:p>
    <w:p w:rsidR="00CF7B04" w:rsidRPr="00ED64E7" w:rsidRDefault="00CF7B04" w:rsidP="00CF7B04">
      <w:pPr>
        <w:autoSpaceDE w:val="0"/>
        <w:autoSpaceDN w:val="0"/>
        <w:adjustRightInd w:val="0"/>
        <w:spacing w:line="440" w:lineRule="exact"/>
        <w:ind w:firstLineChars="200" w:firstLine="482"/>
        <w:jc w:val="left"/>
        <w:rPr>
          <w:rFonts w:ascii="宋体" w:hAnsi="宋体" w:cs="FangSong_GB2312-Identity-H"/>
          <w:b/>
          <w:bCs/>
          <w:kern w:val="0"/>
          <w:sz w:val="24"/>
          <w:highlight w:val="yellow"/>
        </w:rPr>
      </w:pPr>
      <w:r w:rsidRPr="00ED64E7">
        <w:rPr>
          <w:rFonts w:ascii="宋体" w:hAnsi="宋体" w:cs="FangSong_GB2312-Identity-H" w:hint="eastAsia"/>
          <w:b/>
          <w:bCs/>
          <w:kern w:val="0"/>
          <w:sz w:val="24"/>
          <w:highlight w:val="yellow"/>
        </w:rPr>
        <w:t>二、检测工具</w:t>
      </w:r>
    </w:p>
    <w:p w:rsidR="00CF7B04" w:rsidRPr="00ED64E7" w:rsidRDefault="00CF7B04" w:rsidP="00CF7B0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FangSong_GB2312-Identity-H"/>
          <w:kern w:val="0"/>
          <w:sz w:val="24"/>
          <w:highlight w:val="yellow"/>
        </w:rPr>
      </w:pP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学校指定的查重检测系统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 xml:space="preserve"> </w:t>
      </w:r>
    </w:p>
    <w:p w:rsidR="00CF7B04" w:rsidRPr="00ED64E7" w:rsidRDefault="00CF7B04" w:rsidP="00CF7B04">
      <w:pPr>
        <w:autoSpaceDE w:val="0"/>
        <w:autoSpaceDN w:val="0"/>
        <w:adjustRightInd w:val="0"/>
        <w:spacing w:line="440" w:lineRule="exact"/>
        <w:ind w:firstLineChars="200" w:firstLine="482"/>
        <w:jc w:val="left"/>
        <w:rPr>
          <w:rFonts w:ascii="宋体" w:hAnsi="宋体" w:cs="FangSong_GB2312-Identity-H"/>
          <w:b/>
          <w:bCs/>
          <w:kern w:val="0"/>
          <w:sz w:val="24"/>
          <w:highlight w:val="yellow"/>
        </w:rPr>
      </w:pPr>
      <w:r w:rsidRPr="00ED64E7">
        <w:rPr>
          <w:rFonts w:ascii="宋体" w:hAnsi="宋体" w:cs="FangSong_GB2312-Identity-H" w:hint="eastAsia"/>
          <w:b/>
          <w:bCs/>
          <w:kern w:val="0"/>
          <w:sz w:val="24"/>
          <w:highlight w:val="yellow"/>
        </w:rPr>
        <w:t>三、检测时间</w:t>
      </w:r>
    </w:p>
    <w:p w:rsidR="00CF7B04" w:rsidRPr="00ED64E7" w:rsidRDefault="00CF7B04" w:rsidP="00CF7B0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FangSong_GB2312-Identity-H"/>
          <w:kern w:val="0"/>
          <w:sz w:val="24"/>
          <w:highlight w:val="yellow"/>
        </w:rPr>
      </w:pP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学生毕业论文（设计）答辩前20至10天。二级学院、系根据各自毕业论文（设计）答辩日程安排确定检测时间。</w:t>
      </w:r>
    </w:p>
    <w:p w:rsidR="00CF7B04" w:rsidRPr="00ED64E7" w:rsidRDefault="00CF7B04" w:rsidP="00CF7B04">
      <w:pPr>
        <w:autoSpaceDE w:val="0"/>
        <w:autoSpaceDN w:val="0"/>
        <w:adjustRightInd w:val="0"/>
        <w:spacing w:line="440" w:lineRule="exact"/>
        <w:ind w:firstLineChars="200" w:firstLine="482"/>
        <w:jc w:val="left"/>
        <w:rPr>
          <w:rFonts w:ascii="宋体" w:hAnsi="宋体" w:cs="FangSong_GB2312-Identity-H"/>
          <w:b/>
          <w:bCs/>
          <w:kern w:val="0"/>
          <w:sz w:val="24"/>
          <w:highlight w:val="yellow"/>
        </w:rPr>
      </w:pPr>
      <w:r w:rsidRPr="00ED64E7">
        <w:rPr>
          <w:rFonts w:ascii="宋体" w:hAnsi="宋体" w:cs="FangSong_GB2312-Identity-H" w:hint="eastAsia"/>
          <w:b/>
          <w:bCs/>
          <w:kern w:val="0"/>
          <w:sz w:val="24"/>
          <w:highlight w:val="yellow"/>
        </w:rPr>
        <w:t>四</w:t>
      </w:r>
      <w:r w:rsidRPr="00ED64E7">
        <w:rPr>
          <w:rFonts w:ascii="宋体" w:hAnsi="宋体" w:cs="FangSong_GB2312-Identity-H"/>
          <w:b/>
          <w:bCs/>
          <w:kern w:val="0"/>
          <w:sz w:val="24"/>
          <w:highlight w:val="yellow"/>
        </w:rPr>
        <w:t>、</w:t>
      </w:r>
      <w:r w:rsidRPr="00ED64E7">
        <w:rPr>
          <w:rFonts w:ascii="宋体" w:hAnsi="宋体" w:cs="FangSong_GB2312-Identity-H" w:hint="eastAsia"/>
          <w:b/>
          <w:bCs/>
          <w:kern w:val="0"/>
          <w:sz w:val="24"/>
          <w:highlight w:val="yellow"/>
        </w:rPr>
        <w:t>检测</w:t>
      </w:r>
      <w:r w:rsidRPr="00ED64E7">
        <w:rPr>
          <w:rFonts w:ascii="宋体" w:hAnsi="宋体" w:cs="FangSong_GB2312-Identity-H"/>
          <w:b/>
          <w:bCs/>
          <w:kern w:val="0"/>
          <w:sz w:val="24"/>
          <w:highlight w:val="yellow"/>
        </w:rPr>
        <w:t>程序</w:t>
      </w:r>
    </w:p>
    <w:p w:rsidR="00CF7B04" w:rsidRPr="00ED64E7" w:rsidRDefault="00CF7B04" w:rsidP="00CF7B0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FangSong_GB2312-Identity-H"/>
          <w:kern w:val="0"/>
          <w:sz w:val="24"/>
          <w:highlight w:val="yellow"/>
        </w:rPr>
      </w:pPr>
      <w:r w:rsidRPr="00ED64E7">
        <w:rPr>
          <w:rFonts w:ascii="宋体" w:hAnsi="宋体" w:cs="FangSong_GB2312-Identity-H"/>
          <w:kern w:val="0"/>
          <w:sz w:val="24"/>
          <w:highlight w:val="yellow"/>
        </w:rPr>
        <w:t>在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检测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>时间内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，学生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>按要求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上传毕业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>论文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（设计）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>电子版，进行检测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。检测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>次数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原则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>上不超过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2次，以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>最后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一次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>检测结果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作为最终结果。二级学院、系教学秘书统计检测结果，并通知学生。</w:t>
      </w:r>
    </w:p>
    <w:p w:rsidR="00CF7B04" w:rsidRPr="00ED64E7" w:rsidRDefault="00CF7B04" w:rsidP="00CF7B04">
      <w:pPr>
        <w:autoSpaceDE w:val="0"/>
        <w:autoSpaceDN w:val="0"/>
        <w:adjustRightInd w:val="0"/>
        <w:spacing w:line="440" w:lineRule="exact"/>
        <w:ind w:firstLineChars="200" w:firstLine="482"/>
        <w:jc w:val="left"/>
        <w:rPr>
          <w:rFonts w:ascii="宋体" w:hAnsi="宋体" w:cs="FangSong_GB2312-Identity-H"/>
          <w:b/>
          <w:bCs/>
          <w:kern w:val="0"/>
          <w:sz w:val="24"/>
          <w:highlight w:val="yellow"/>
        </w:rPr>
      </w:pPr>
      <w:r w:rsidRPr="00ED64E7">
        <w:rPr>
          <w:rFonts w:ascii="宋体" w:hAnsi="宋体" w:cs="FangSong_GB2312-Identity-H" w:hint="eastAsia"/>
          <w:b/>
          <w:bCs/>
          <w:kern w:val="0"/>
          <w:sz w:val="24"/>
          <w:highlight w:val="yellow"/>
        </w:rPr>
        <w:t>五、检测结果认定标准</w:t>
      </w:r>
    </w:p>
    <w:p w:rsidR="00CF7B04" w:rsidRPr="00ED64E7" w:rsidRDefault="00CF7B04" w:rsidP="00CF7B0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FangSong_GB2312-Identity-H"/>
          <w:kern w:val="0"/>
          <w:sz w:val="24"/>
          <w:highlight w:val="yellow"/>
        </w:rPr>
      </w:pPr>
      <w:r w:rsidRPr="00ED64E7">
        <w:rPr>
          <w:rFonts w:ascii="宋体" w:hAnsi="宋体" w:cs="FangSong_GB2312-Identity-H"/>
          <w:kern w:val="0"/>
          <w:sz w:val="24"/>
          <w:highlight w:val="yellow"/>
        </w:rPr>
        <w:t>R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≤35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>% 且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 xml:space="preserve"> E≤1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>5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%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 xml:space="preserve"> 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为检测通过；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>R &gt;35% 或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 xml:space="preserve"> E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 xml:space="preserve"> 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&gt;1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>5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%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 xml:space="preserve"> 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 xml:space="preserve">为检测未通过 </w:t>
      </w:r>
    </w:p>
    <w:p w:rsidR="00CF7B04" w:rsidRPr="00ED64E7" w:rsidRDefault="00CF7B04" w:rsidP="00CF7B0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FangSong_GB2312-Identity-H"/>
          <w:kern w:val="0"/>
          <w:sz w:val="24"/>
          <w:highlight w:val="yellow"/>
        </w:rPr>
      </w:pPr>
      <w:r w:rsidRPr="00ED64E7">
        <w:rPr>
          <w:rFonts w:ascii="宋体" w:hAnsi="宋体" w:cs="FangSong_GB2312-Identity-H"/>
          <w:kern w:val="0"/>
          <w:sz w:val="24"/>
          <w:highlight w:val="yellow"/>
        </w:rPr>
        <w:t xml:space="preserve">R 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为</w:t>
      </w:r>
      <w:proofErr w:type="gramStart"/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总文字</w:t>
      </w:r>
      <w:proofErr w:type="gramEnd"/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复制比，是指被检测论文与非本人学术成果的文字重合字数占全文的百分比。E为去除引用文字复制比，指去除了在文中标明了引用的文献后，计算出来的重合文字在该检测文献中所占的比例。</w:t>
      </w:r>
    </w:p>
    <w:p w:rsidR="00CF7B04" w:rsidRPr="00ED64E7" w:rsidRDefault="00CF7B04" w:rsidP="00CF7B04">
      <w:pPr>
        <w:autoSpaceDE w:val="0"/>
        <w:autoSpaceDN w:val="0"/>
        <w:adjustRightInd w:val="0"/>
        <w:spacing w:line="440" w:lineRule="exact"/>
        <w:ind w:firstLineChars="200" w:firstLine="482"/>
        <w:jc w:val="left"/>
        <w:rPr>
          <w:rFonts w:ascii="宋体" w:hAnsi="宋体" w:cs="FangSong_GB2312-Identity-H"/>
          <w:b/>
          <w:bCs/>
          <w:kern w:val="0"/>
          <w:sz w:val="24"/>
          <w:highlight w:val="yellow"/>
        </w:rPr>
      </w:pPr>
      <w:r w:rsidRPr="00ED64E7">
        <w:rPr>
          <w:rFonts w:ascii="宋体" w:hAnsi="宋体" w:cs="FangSong_GB2312-Identity-H" w:hint="eastAsia"/>
          <w:b/>
          <w:bCs/>
          <w:kern w:val="0"/>
          <w:sz w:val="24"/>
          <w:highlight w:val="yellow"/>
        </w:rPr>
        <w:t>六、检测结果处理办法</w:t>
      </w:r>
    </w:p>
    <w:p w:rsidR="00CF7B04" w:rsidRPr="00ED64E7" w:rsidRDefault="00CF7B04" w:rsidP="00CF7B0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FangSong_GB2312-Identity-H"/>
          <w:kern w:val="0"/>
          <w:sz w:val="24"/>
          <w:highlight w:val="yellow"/>
        </w:rPr>
      </w:pPr>
      <w:r w:rsidRPr="00ED64E7">
        <w:rPr>
          <w:rFonts w:ascii="宋体" w:hAnsi="宋体" w:cs="FangSong_GB2312-Identity-H"/>
          <w:kern w:val="0"/>
          <w:sz w:val="24"/>
          <w:highlight w:val="yellow"/>
        </w:rPr>
        <w:t>1.检测通过的学生可以正常参加毕业论文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（设计）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>答辩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。</w:t>
      </w:r>
    </w:p>
    <w:p w:rsidR="00CF7B04" w:rsidRPr="00ED64E7" w:rsidRDefault="00CF7B04" w:rsidP="00CF7B0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FangSong_GB2312-Identity-H"/>
          <w:kern w:val="0"/>
          <w:sz w:val="24"/>
          <w:highlight w:val="yellow"/>
        </w:rPr>
      </w:pPr>
      <w:r w:rsidRPr="00ED64E7">
        <w:rPr>
          <w:rFonts w:ascii="宋体" w:hAnsi="宋体" w:cs="FangSong_GB2312-Identity-H"/>
          <w:kern w:val="0"/>
          <w:sz w:val="24"/>
          <w:highlight w:val="yellow"/>
        </w:rPr>
        <w:t>2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.检测未通过的学生，按照《中华女子学院本科生毕业论文(设计)作假行为处理办法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>》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进行</w:t>
      </w:r>
      <w:r w:rsidRPr="00ED64E7">
        <w:rPr>
          <w:rFonts w:ascii="宋体" w:hAnsi="宋体" w:cs="FangSong_GB2312-Identity-H"/>
          <w:kern w:val="0"/>
          <w:sz w:val="24"/>
          <w:highlight w:val="yellow"/>
        </w:rPr>
        <w:t>处理。</w:t>
      </w:r>
    </w:p>
    <w:p w:rsidR="00CF7B04" w:rsidRPr="00ED64E7" w:rsidRDefault="00CF7B04" w:rsidP="00CF7B0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FangSong_GB2312-Identity-H"/>
          <w:kern w:val="0"/>
          <w:sz w:val="24"/>
          <w:highlight w:val="yellow"/>
        </w:rPr>
      </w:pPr>
    </w:p>
    <w:p w:rsidR="00CF7B04" w:rsidRPr="00ED1F49" w:rsidRDefault="00CF7B04" w:rsidP="00CF7B0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FangSong_GB2312-Identity-H"/>
          <w:kern w:val="0"/>
          <w:sz w:val="24"/>
        </w:rPr>
      </w:pP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本办法由教务处负责解释，自</w:t>
      </w:r>
      <w:r w:rsidRPr="00ED64E7">
        <w:rPr>
          <w:rFonts w:hAnsi="宋体" w:hint="eastAsia"/>
          <w:sz w:val="24"/>
          <w:highlight w:val="yellow"/>
        </w:rPr>
        <w:t>颁布</w:t>
      </w:r>
      <w:r w:rsidRPr="00ED64E7">
        <w:rPr>
          <w:rFonts w:ascii="宋体" w:hAnsi="宋体" w:cs="FangSong_GB2312-Identity-H" w:hint="eastAsia"/>
          <w:kern w:val="0"/>
          <w:sz w:val="24"/>
          <w:highlight w:val="yellow"/>
        </w:rPr>
        <w:t>之日起实施。</w:t>
      </w:r>
    </w:p>
    <w:p w:rsidR="00C24AC9" w:rsidRDefault="00C24AC9" w:rsidP="00CF7B04">
      <w:bookmarkStart w:id="0" w:name="_GoBack"/>
      <w:bookmarkEnd w:id="0"/>
    </w:p>
    <w:sectPr w:rsidR="00C24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-Identity-H">
    <w:altName w:val="宋体"/>
    <w:charset w:val="86"/>
    <w:family w:val="auto"/>
    <w:pitch w:val="default"/>
    <w:sig w:usb0="00000001" w:usb1="080E0000" w:usb2="00000010" w:usb3="00000000" w:csb0="00040000" w:csb1="00000000"/>
  </w:font>
  <w:font w:name="FangSong_GB2312-Identity-H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04"/>
    <w:rsid w:val="00C24AC9"/>
    <w:rsid w:val="00CF7B04"/>
    <w:rsid w:val="00E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7CC66-605C-40FA-8527-45AA09C4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2014-10-09T01:13:00Z</dcterms:created>
  <dc:creator>duj</dc:creator>
  <cp:lastModifiedBy>duj</cp:lastModifiedBy>
  <dcterms:modified xsi:type="dcterms:W3CDTF">2014-10-09T02:16:00Z</dcterms:modified>
  <cp:revision>2</cp:revision>
</cp:coreProperties>
</file>